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AF52" w14:textId="6B436FE7" w:rsidR="00785E3A" w:rsidRPr="007418C5" w:rsidRDefault="00785E3A" w:rsidP="005F2A75">
      <w:pPr>
        <w:jc w:val="center"/>
        <w:rPr>
          <w:sz w:val="20"/>
          <w:szCs w:val="20"/>
        </w:rPr>
      </w:pPr>
      <w:r w:rsidRPr="007418C5">
        <w:rPr>
          <w:b/>
          <w:bCs/>
          <w:sz w:val="24"/>
          <w:szCs w:val="24"/>
          <w:u w:val="single"/>
        </w:rPr>
        <w:t>Explanation of significant variances in the accounting statements –AGAR Section 2</w:t>
      </w:r>
    </w:p>
    <w:p w14:paraId="66A44F45" w14:textId="15709907" w:rsidR="00785E3A" w:rsidRDefault="00785E3A" w:rsidP="005F2A75">
      <w:pPr>
        <w:jc w:val="center"/>
      </w:pPr>
      <w:r w:rsidRPr="00785E3A">
        <w:rPr>
          <w:sz w:val="32"/>
          <w:szCs w:val="32"/>
        </w:rPr>
        <w:t xml:space="preserve">Parish Council name: </w:t>
      </w:r>
      <w:r>
        <w:rPr>
          <w:sz w:val="32"/>
          <w:szCs w:val="32"/>
        </w:rPr>
        <w:t>Abbots Bromley Parish Council</w:t>
      </w:r>
    </w:p>
    <w:p w14:paraId="6D26AA85" w14:textId="330CD208" w:rsidR="00785E3A" w:rsidRDefault="00785E3A" w:rsidP="005F2A75">
      <w:r>
        <w:t>Please explain any variances of more than 15% between the totals for individual boxes in</w:t>
      </w:r>
      <w:r w:rsidR="005F2A75">
        <w:t xml:space="preserve"> </w:t>
      </w:r>
      <w:r>
        <w:t>Section 2. We do not require explanations for variances of less than £200; however, in some cases</w:t>
      </w:r>
      <w:r w:rsidR="005F2A75">
        <w:t xml:space="preserve"> </w:t>
      </w:r>
      <w:r>
        <w:t>there may be ‘compensating’ variances which leave the overall total for a box relatively unchanged –e.g. where there was a major one-off project in one year (e.g. contribution to village hall extension of</w:t>
      </w:r>
      <w:r w:rsidR="005F2A75">
        <w:t xml:space="preserve"> </w:t>
      </w:r>
      <w:r>
        <w:t>£30,000), but a totally different expense of a similar size in the next (e.g. purchase of playground</w:t>
      </w:r>
      <w:r w:rsidR="005F2A75">
        <w:t xml:space="preserve"> </w:t>
      </w:r>
      <w:r>
        <w:t>equipment of £28,000). In such cases, it would be helpful to provide an explanation of movements</w:t>
      </w:r>
      <w:r w:rsidR="005F2A75">
        <w:t xml:space="preserve"> </w:t>
      </w:r>
      <w:r>
        <w:t>within each box. We also ask you to explain any change where there is a movement to or from zero.</w:t>
      </w:r>
      <w:r w:rsidR="005F2A75">
        <w:t xml:space="preserve"> </w:t>
      </w:r>
      <w:r>
        <w:t>Please either use the proforma below, or complete a separate schedule if more space is required.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2263"/>
        <w:gridCol w:w="1701"/>
        <w:gridCol w:w="1626"/>
        <w:gridCol w:w="1635"/>
        <w:gridCol w:w="7654"/>
      </w:tblGrid>
      <w:tr w:rsidR="005F2A75" w14:paraId="736A31BB" w14:textId="4E4CDB16" w:rsidTr="007418C5">
        <w:tc>
          <w:tcPr>
            <w:tcW w:w="2263" w:type="dxa"/>
          </w:tcPr>
          <w:p w14:paraId="107C1BAD" w14:textId="68F423D0" w:rsidR="005F2A75" w:rsidRPr="00785E3A" w:rsidRDefault="005F2A75" w:rsidP="00785E3A">
            <w:pPr>
              <w:jc w:val="center"/>
              <w:rPr>
                <w:b/>
                <w:bCs/>
              </w:rPr>
            </w:pPr>
            <w:r w:rsidRPr="00785E3A">
              <w:rPr>
                <w:b/>
                <w:bCs/>
              </w:rPr>
              <w:t>Section 2</w:t>
            </w:r>
          </w:p>
        </w:tc>
        <w:tc>
          <w:tcPr>
            <w:tcW w:w="1701" w:type="dxa"/>
          </w:tcPr>
          <w:p w14:paraId="53381B23" w14:textId="77777777" w:rsidR="005F2A75" w:rsidRPr="00785E3A" w:rsidRDefault="005F2A75" w:rsidP="00785E3A">
            <w:pPr>
              <w:jc w:val="center"/>
              <w:rPr>
                <w:b/>
                <w:bCs/>
              </w:rPr>
            </w:pPr>
            <w:r w:rsidRPr="00785E3A">
              <w:rPr>
                <w:b/>
                <w:bCs/>
              </w:rPr>
              <w:t>2021/22</w:t>
            </w:r>
          </w:p>
          <w:p w14:paraId="043E75C5" w14:textId="2A75F03F" w:rsidR="005F2A75" w:rsidRPr="00785E3A" w:rsidRDefault="005F2A75" w:rsidP="00785E3A">
            <w:pPr>
              <w:jc w:val="center"/>
              <w:rPr>
                <w:b/>
                <w:bCs/>
              </w:rPr>
            </w:pPr>
            <w:r w:rsidRPr="00785E3A">
              <w:rPr>
                <w:b/>
                <w:bCs/>
              </w:rPr>
              <w:t>£</w:t>
            </w:r>
          </w:p>
        </w:tc>
        <w:tc>
          <w:tcPr>
            <w:tcW w:w="1626" w:type="dxa"/>
          </w:tcPr>
          <w:p w14:paraId="0006045C" w14:textId="77777777" w:rsidR="005F2A75" w:rsidRPr="00785E3A" w:rsidRDefault="005F2A75" w:rsidP="00785E3A">
            <w:pPr>
              <w:jc w:val="center"/>
              <w:rPr>
                <w:b/>
                <w:bCs/>
              </w:rPr>
            </w:pPr>
            <w:r w:rsidRPr="00785E3A">
              <w:rPr>
                <w:b/>
                <w:bCs/>
              </w:rPr>
              <w:t>22/23</w:t>
            </w:r>
          </w:p>
          <w:p w14:paraId="6B38C9B3" w14:textId="01E1DF12" w:rsidR="005F2A75" w:rsidRPr="00785E3A" w:rsidRDefault="005F2A75" w:rsidP="00785E3A">
            <w:pPr>
              <w:jc w:val="center"/>
              <w:rPr>
                <w:b/>
                <w:bCs/>
              </w:rPr>
            </w:pPr>
            <w:r w:rsidRPr="00785E3A">
              <w:rPr>
                <w:b/>
                <w:bCs/>
              </w:rPr>
              <w:t>£</w:t>
            </w:r>
          </w:p>
        </w:tc>
        <w:tc>
          <w:tcPr>
            <w:tcW w:w="1635" w:type="dxa"/>
          </w:tcPr>
          <w:p w14:paraId="7C9ECEA3" w14:textId="58966CCC" w:rsidR="005F2A75" w:rsidRPr="00785E3A" w:rsidRDefault="005F2A75" w:rsidP="00785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Variance</w:t>
            </w:r>
          </w:p>
        </w:tc>
        <w:tc>
          <w:tcPr>
            <w:tcW w:w="7654" w:type="dxa"/>
          </w:tcPr>
          <w:p w14:paraId="757DB308" w14:textId="50CDC6AB" w:rsidR="005F2A75" w:rsidRPr="00785E3A" w:rsidRDefault="005F2A75" w:rsidP="00785E3A">
            <w:pPr>
              <w:jc w:val="center"/>
              <w:rPr>
                <w:b/>
                <w:bCs/>
              </w:rPr>
            </w:pPr>
            <w:r w:rsidRPr="00785E3A">
              <w:rPr>
                <w:b/>
                <w:bCs/>
              </w:rPr>
              <w:t>Detailed explanation of variance</w:t>
            </w:r>
          </w:p>
        </w:tc>
      </w:tr>
      <w:tr w:rsidR="005F2A75" w14:paraId="09A06CB8" w14:textId="724A2427" w:rsidTr="007418C5">
        <w:tc>
          <w:tcPr>
            <w:tcW w:w="2263" w:type="dxa"/>
          </w:tcPr>
          <w:p w14:paraId="3C1944CF" w14:textId="77777777" w:rsidR="005F2A75" w:rsidRDefault="005F2A75" w:rsidP="00785E3A">
            <w:r>
              <w:t>Box 2</w:t>
            </w:r>
          </w:p>
          <w:p w14:paraId="4C02D023" w14:textId="318072ED" w:rsidR="005F2A75" w:rsidRDefault="005F2A75" w:rsidP="00785E3A">
            <w:r>
              <w:t>Precept</w:t>
            </w:r>
          </w:p>
        </w:tc>
        <w:tc>
          <w:tcPr>
            <w:tcW w:w="1701" w:type="dxa"/>
          </w:tcPr>
          <w:p w14:paraId="22F7BCA3" w14:textId="1548E31E" w:rsidR="005F2A75" w:rsidRDefault="005F2A75" w:rsidP="00785E3A">
            <w:r>
              <w:t>26,500</w:t>
            </w:r>
          </w:p>
        </w:tc>
        <w:tc>
          <w:tcPr>
            <w:tcW w:w="1626" w:type="dxa"/>
          </w:tcPr>
          <w:p w14:paraId="150C7E9A" w14:textId="2FC03EAF" w:rsidR="005F2A75" w:rsidRDefault="005F2A75" w:rsidP="00785E3A">
            <w:r>
              <w:t>27</w:t>
            </w:r>
            <w:r w:rsidR="000F03E1">
              <w:t>,</w:t>
            </w:r>
            <w:r>
              <w:t>078</w:t>
            </w:r>
          </w:p>
        </w:tc>
        <w:tc>
          <w:tcPr>
            <w:tcW w:w="1635" w:type="dxa"/>
          </w:tcPr>
          <w:p w14:paraId="1B619511" w14:textId="3C8B8E59" w:rsidR="005F2A75" w:rsidRDefault="005F2A75" w:rsidP="00785E3A">
            <w:r>
              <w:t>578</w:t>
            </w:r>
          </w:p>
        </w:tc>
        <w:tc>
          <w:tcPr>
            <w:tcW w:w="7654" w:type="dxa"/>
          </w:tcPr>
          <w:p w14:paraId="2159DBE3" w14:textId="05D6888A" w:rsidR="005F2A75" w:rsidRDefault="005F2A75" w:rsidP="00785E3A">
            <w:r>
              <w:t>Increase in precept amount received due to increase in tax base, rate was retained by Council but more houses paying.</w:t>
            </w:r>
          </w:p>
        </w:tc>
      </w:tr>
      <w:tr w:rsidR="005F2A75" w14:paraId="2EA2278C" w14:textId="0F5566B7" w:rsidTr="007418C5">
        <w:tc>
          <w:tcPr>
            <w:tcW w:w="2263" w:type="dxa"/>
          </w:tcPr>
          <w:p w14:paraId="4CDB29D8" w14:textId="77777777" w:rsidR="005F2A75" w:rsidRDefault="005F2A75" w:rsidP="00785E3A">
            <w:r>
              <w:t>Box 3</w:t>
            </w:r>
          </w:p>
          <w:p w14:paraId="6A778384" w14:textId="4508074C" w:rsidR="005F2A75" w:rsidRDefault="005F2A75" w:rsidP="00785E3A">
            <w:r>
              <w:t>Other Income</w:t>
            </w:r>
          </w:p>
        </w:tc>
        <w:tc>
          <w:tcPr>
            <w:tcW w:w="1701" w:type="dxa"/>
          </w:tcPr>
          <w:p w14:paraId="05FD5365" w14:textId="09C8DF17" w:rsidR="005F2A75" w:rsidRDefault="005F2A75" w:rsidP="00785E3A">
            <w:r>
              <w:t>10,574</w:t>
            </w:r>
          </w:p>
        </w:tc>
        <w:tc>
          <w:tcPr>
            <w:tcW w:w="1626" w:type="dxa"/>
          </w:tcPr>
          <w:p w14:paraId="62750781" w14:textId="2C66BCE9" w:rsidR="005F2A75" w:rsidRDefault="005F2A75" w:rsidP="00785E3A">
            <w:r>
              <w:t>1,194</w:t>
            </w:r>
          </w:p>
        </w:tc>
        <w:tc>
          <w:tcPr>
            <w:tcW w:w="1635" w:type="dxa"/>
          </w:tcPr>
          <w:p w14:paraId="3EADDA72" w14:textId="4BF1AABD" w:rsidR="005F2A75" w:rsidRDefault="005F2A75" w:rsidP="00785E3A">
            <w:r>
              <w:t>-9,380</w:t>
            </w:r>
          </w:p>
        </w:tc>
        <w:tc>
          <w:tcPr>
            <w:tcW w:w="7654" w:type="dxa"/>
          </w:tcPr>
          <w:p w14:paraId="5A522663" w14:textId="00B21468" w:rsidR="005F2A75" w:rsidRDefault="005F2A75" w:rsidP="00785E3A">
            <w:r>
              <w:t>Neighbourhood planning grant of 5,375 was received in prior year plus tax refund of 4.6k, increasing the income figure for prior year.</w:t>
            </w:r>
          </w:p>
        </w:tc>
      </w:tr>
      <w:tr w:rsidR="005F2A75" w14:paraId="769C6E65" w14:textId="1C978EBD" w:rsidTr="007418C5">
        <w:tc>
          <w:tcPr>
            <w:tcW w:w="2263" w:type="dxa"/>
          </w:tcPr>
          <w:p w14:paraId="339FEBC2" w14:textId="77777777" w:rsidR="005F2A75" w:rsidRDefault="005F2A75" w:rsidP="00785E3A">
            <w:r>
              <w:t>Box 4</w:t>
            </w:r>
          </w:p>
          <w:p w14:paraId="1DD4016D" w14:textId="6A4D9F52" w:rsidR="005F2A75" w:rsidRDefault="005F2A75" w:rsidP="00785E3A">
            <w:r>
              <w:t>Staff costs</w:t>
            </w:r>
          </w:p>
        </w:tc>
        <w:tc>
          <w:tcPr>
            <w:tcW w:w="1701" w:type="dxa"/>
          </w:tcPr>
          <w:p w14:paraId="694764B9" w14:textId="308B2914" w:rsidR="005F2A75" w:rsidRDefault="005F2A75" w:rsidP="00785E3A">
            <w:r>
              <w:t>11,379</w:t>
            </w:r>
          </w:p>
        </w:tc>
        <w:tc>
          <w:tcPr>
            <w:tcW w:w="1626" w:type="dxa"/>
          </w:tcPr>
          <w:p w14:paraId="72EFFAE6" w14:textId="2914D233" w:rsidR="005F2A75" w:rsidRDefault="005F2A75" w:rsidP="00785E3A">
            <w:r>
              <w:t>1</w:t>
            </w:r>
            <w:r w:rsidR="00DE45DD">
              <w:t>2,395</w:t>
            </w:r>
          </w:p>
        </w:tc>
        <w:tc>
          <w:tcPr>
            <w:tcW w:w="1635" w:type="dxa"/>
          </w:tcPr>
          <w:p w14:paraId="7B7946C2" w14:textId="388377FE" w:rsidR="005F2A75" w:rsidRDefault="00DE45DD" w:rsidP="00785E3A">
            <w:r>
              <w:t>1,016</w:t>
            </w:r>
          </w:p>
        </w:tc>
        <w:tc>
          <w:tcPr>
            <w:tcW w:w="7654" w:type="dxa"/>
          </w:tcPr>
          <w:p w14:paraId="7D4BBC47" w14:textId="4B85F1BB" w:rsidR="005F2A75" w:rsidRDefault="005F2A75" w:rsidP="00785E3A">
            <w:r>
              <w:t>The prior clerk left during the year, there was a cross over period with the incoming clerk incurring additional costs plus payment of holiday pay for the outgoing clerk.</w:t>
            </w:r>
          </w:p>
        </w:tc>
      </w:tr>
      <w:tr w:rsidR="005F2A75" w14:paraId="47784091" w14:textId="5D82E4E8" w:rsidTr="007418C5">
        <w:tc>
          <w:tcPr>
            <w:tcW w:w="2263" w:type="dxa"/>
          </w:tcPr>
          <w:p w14:paraId="754D0041" w14:textId="77777777" w:rsidR="005F2A75" w:rsidRDefault="005F2A75" w:rsidP="00785E3A">
            <w:r>
              <w:t>Box 5</w:t>
            </w:r>
          </w:p>
          <w:p w14:paraId="6A440483" w14:textId="04D98656" w:rsidR="005F2A75" w:rsidRDefault="005F2A75" w:rsidP="00785E3A">
            <w:r>
              <w:t>Loan interest/Capital</w:t>
            </w:r>
          </w:p>
        </w:tc>
        <w:tc>
          <w:tcPr>
            <w:tcW w:w="1701" w:type="dxa"/>
          </w:tcPr>
          <w:p w14:paraId="4E6DFE1D" w14:textId="65B3BB68" w:rsidR="005F2A75" w:rsidRDefault="005F2A75" w:rsidP="00785E3A">
            <w:r>
              <w:t>0</w:t>
            </w:r>
          </w:p>
        </w:tc>
        <w:tc>
          <w:tcPr>
            <w:tcW w:w="1626" w:type="dxa"/>
          </w:tcPr>
          <w:p w14:paraId="6CBA8748" w14:textId="2C9BD114" w:rsidR="005F2A75" w:rsidRDefault="005F2A75" w:rsidP="00785E3A">
            <w:r>
              <w:t>0</w:t>
            </w:r>
          </w:p>
        </w:tc>
        <w:tc>
          <w:tcPr>
            <w:tcW w:w="1635" w:type="dxa"/>
          </w:tcPr>
          <w:p w14:paraId="4AE4D2D0" w14:textId="70B0C25B" w:rsidR="005F2A75" w:rsidRDefault="005F2A75" w:rsidP="00785E3A">
            <w:r>
              <w:t>0</w:t>
            </w:r>
          </w:p>
        </w:tc>
        <w:tc>
          <w:tcPr>
            <w:tcW w:w="7654" w:type="dxa"/>
          </w:tcPr>
          <w:p w14:paraId="01946E87" w14:textId="77777777" w:rsidR="005F2A75" w:rsidRDefault="005F2A75" w:rsidP="00785E3A"/>
        </w:tc>
      </w:tr>
      <w:tr w:rsidR="005F2A75" w14:paraId="703DC5EC" w14:textId="3660E724" w:rsidTr="007418C5">
        <w:tc>
          <w:tcPr>
            <w:tcW w:w="2263" w:type="dxa"/>
          </w:tcPr>
          <w:p w14:paraId="6E564C74" w14:textId="77777777" w:rsidR="005F2A75" w:rsidRDefault="005F2A75" w:rsidP="00785E3A">
            <w:r>
              <w:t>Box 6</w:t>
            </w:r>
          </w:p>
          <w:p w14:paraId="6B51CDB2" w14:textId="6E90A74A" w:rsidR="005F2A75" w:rsidRDefault="005F2A75" w:rsidP="00785E3A">
            <w:r>
              <w:t>Other Payments</w:t>
            </w:r>
          </w:p>
        </w:tc>
        <w:tc>
          <w:tcPr>
            <w:tcW w:w="1701" w:type="dxa"/>
          </w:tcPr>
          <w:p w14:paraId="3C4D0965" w14:textId="1DF28353" w:rsidR="005F2A75" w:rsidRDefault="005F2A75" w:rsidP="00785E3A">
            <w:r>
              <w:t>27,218</w:t>
            </w:r>
          </w:p>
        </w:tc>
        <w:tc>
          <w:tcPr>
            <w:tcW w:w="1626" w:type="dxa"/>
          </w:tcPr>
          <w:p w14:paraId="726E3889" w14:textId="743D2F40" w:rsidR="005F2A75" w:rsidRDefault="005F2A75" w:rsidP="00785E3A">
            <w:r>
              <w:t>1</w:t>
            </w:r>
            <w:r w:rsidR="00DE45DD">
              <w:t>3,191</w:t>
            </w:r>
          </w:p>
        </w:tc>
        <w:tc>
          <w:tcPr>
            <w:tcW w:w="1635" w:type="dxa"/>
          </w:tcPr>
          <w:p w14:paraId="097BDF9A" w14:textId="62802016" w:rsidR="005F2A75" w:rsidRDefault="005F2A75" w:rsidP="00785E3A">
            <w:r>
              <w:t>-</w:t>
            </w:r>
            <w:r w:rsidR="00DE45DD">
              <w:t>14,028</w:t>
            </w:r>
          </w:p>
        </w:tc>
        <w:tc>
          <w:tcPr>
            <w:tcW w:w="7654" w:type="dxa"/>
          </w:tcPr>
          <w:p w14:paraId="3E902F77" w14:textId="0E7D7DF5" w:rsidR="005F2A75" w:rsidRDefault="007418C5" w:rsidP="00785E3A">
            <w:r>
              <w:t>Extra-ordinary payments made in prior year have not been required in this year, in prior year a payment was made to a neighbourhood plan consultant for £4,725, extensive works to playgrounds cost the authority £6,349 and printing costs for newsletters and banners cost £2,000. Expenditure in this year was the budgeted grounds £4,258, general expenses £3,500, Grants £2,000 and other misc costs.</w:t>
            </w:r>
          </w:p>
        </w:tc>
      </w:tr>
      <w:tr w:rsidR="005F2A75" w14:paraId="37409D15" w14:textId="3C79AFF0" w:rsidTr="007418C5">
        <w:tc>
          <w:tcPr>
            <w:tcW w:w="2263" w:type="dxa"/>
          </w:tcPr>
          <w:p w14:paraId="6F6F781D" w14:textId="77777777" w:rsidR="005F2A75" w:rsidRDefault="005F2A75" w:rsidP="00785E3A">
            <w:r>
              <w:t>Box 7</w:t>
            </w:r>
          </w:p>
          <w:p w14:paraId="0CDEEAAB" w14:textId="19A696BB" w:rsidR="005F2A75" w:rsidRDefault="005F2A75" w:rsidP="00785E3A">
            <w:r>
              <w:t>Balances carried forward</w:t>
            </w:r>
          </w:p>
        </w:tc>
        <w:tc>
          <w:tcPr>
            <w:tcW w:w="1701" w:type="dxa"/>
          </w:tcPr>
          <w:p w14:paraId="5EDD6661" w14:textId="7FA257BC" w:rsidR="005F2A75" w:rsidRDefault="005F2A75" w:rsidP="00785E3A">
            <w:r>
              <w:t>13,709</w:t>
            </w:r>
          </w:p>
        </w:tc>
        <w:tc>
          <w:tcPr>
            <w:tcW w:w="1626" w:type="dxa"/>
          </w:tcPr>
          <w:p w14:paraId="6EAD8348" w14:textId="504C04A4" w:rsidR="005F2A75" w:rsidRDefault="005F2A75" w:rsidP="00785E3A">
            <w:r>
              <w:t>16,396</w:t>
            </w:r>
          </w:p>
        </w:tc>
        <w:tc>
          <w:tcPr>
            <w:tcW w:w="1635" w:type="dxa"/>
          </w:tcPr>
          <w:p w14:paraId="11925E84" w14:textId="348E0BCD" w:rsidR="005F2A75" w:rsidRDefault="005F2A75" w:rsidP="00785E3A">
            <w:r>
              <w:t>2,687</w:t>
            </w:r>
          </w:p>
        </w:tc>
        <w:tc>
          <w:tcPr>
            <w:tcW w:w="7654" w:type="dxa"/>
          </w:tcPr>
          <w:p w14:paraId="235F5D83" w14:textId="151F8D95" w:rsidR="005F2A75" w:rsidRDefault="007418C5" w:rsidP="00785E3A">
            <w:r>
              <w:t>Small increase in precept but lower spending has meant carrying forward a slightly higher amount. These amounts will be used to support activities in the forthcoming year.</w:t>
            </w:r>
          </w:p>
        </w:tc>
      </w:tr>
      <w:tr w:rsidR="005F2A75" w14:paraId="7D389FE5" w14:textId="1C931D78" w:rsidTr="007418C5">
        <w:tc>
          <w:tcPr>
            <w:tcW w:w="2263" w:type="dxa"/>
          </w:tcPr>
          <w:p w14:paraId="0F5A0D28" w14:textId="77777777" w:rsidR="005F2A75" w:rsidRDefault="005F2A75" w:rsidP="00785E3A">
            <w:r>
              <w:t>Box 9</w:t>
            </w:r>
          </w:p>
          <w:p w14:paraId="2BC558C1" w14:textId="731C9202" w:rsidR="005F2A75" w:rsidRDefault="005F2A75" w:rsidP="00785E3A">
            <w:r>
              <w:t>Fixed assets</w:t>
            </w:r>
          </w:p>
        </w:tc>
        <w:tc>
          <w:tcPr>
            <w:tcW w:w="1701" w:type="dxa"/>
          </w:tcPr>
          <w:p w14:paraId="4CEAAE98" w14:textId="0AFC4396" w:rsidR="005F2A75" w:rsidRDefault="005F2A75" w:rsidP="00785E3A">
            <w:r>
              <w:t>149,383</w:t>
            </w:r>
          </w:p>
        </w:tc>
        <w:tc>
          <w:tcPr>
            <w:tcW w:w="1626" w:type="dxa"/>
          </w:tcPr>
          <w:p w14:paraId="6238D376" w14:textId="13616976" w:rsidR="005F2A75" w:rsidRDefault="005F2A75" w:rsidP="00785E3A">
            <w:r>
              <w:t>149,383</w:t>
            </w:r>
          </w:p>
        </w:tc>
        <w:tc>
          <w:tcPr>
            <w:tcW w:w="1635" w:type="dxa"/>
          </w:tcPr>
          <w:p w14:paraId="39153254" w14:textId="1B178FBD" w:rsidR="005F2A75" w:rsidRDefault="005F2A75" w:rsidP="00785E3A">
            <w:r>
              <w:t>0</w:t>
            </w:r>
          </w:p>
        </w:tc>
        <w:tc>
          <w:tcPr>
            <w:tcW w:w="7654" w:type="dxa"/>
          </w:tcPr>
          <w:p w14:paraId="52DE44E2" w14:textId="77777777" w:rsidR="005F2A75" w:rsidRDefault="005F2A75" w:rsidP="00785E3A"/>
        </w:tc>
      </w:tr>
      <w:tr w:rsidR="005F2A75" w14:paraId="486CDBD8" w14:textId="34056619" w:rsidTr="007418C5">
        <w:tc>
          <w:tcPr>
            <w:tcW w:w="2263" w:type="dxa"/>
          </w:tcPr>
          <w:p w14:paraId="57A80D62" w14:textId="4B138FC7" w:rsidR="005F2A75" w:rsidRDefault="005F2A75" w:rsidP="00785E3A">
            <w:r>
              <w:t>0</w:t>
            </w:r>
          </w:p>
          <w:p w14:paraId="50AEED92" w14:textId="4050D567" w:rsidR="005F2A75" w:rsidRDefault="005F2A75" w:rsidP="00785E3A">
            <w:r>
              <w:t>Total Borrowing</w:t>
            </w:r>
          </w:p>
        </w:tc>
        <w:tc>
          <w:tcPr>
            <w:tcW w:w="1701" w:type="dxa"/>
          </w:tcPr>
          <w:p w14:paraId="61DCE170" w14:textId="0AB982E0" w:rsidR="005F2A75" w:rsidRDefault="005F2A75" w:rsidP="00785E3A">
            <w:r>
              <w:t>0</w:t>
            </w:r>
          </w:p>
        </w:tc>
        <w:tc>
          <w:tcPr>
            <w:tcW w:w="1626" w:type="dxa"/>
          </w:tcPr>
          <w:p w14:paraId="71C17900" w14:textId="71F1FE27" w:rsidR="005F2A75" w:rsidRDefault="005F2A75" w:rsidP="00785E3A">
            <w:r>
              <w:t>0</w:t>
            </w:r>
          </w:p>
        </w:tc>
        <w:tc>
          <w:tcPr>
            <w:tcW w:w="1635" w:type="dxa"/>
          </w:tcPr>
          <w:p w14:paraId="264BE3BF" w14:textId="6BB01CB8" w:rsidR="005F2A75" w:rsidRDefault="005F2A75" w:rsidP="00785E3A">
            <w:r>
              <w:t>0</w:t>
            </w:r>
          </w:p>
        </w:tc>
        <w:tc>
          <w:tcPr>
            <w:tcW w:w="7654" w:type="dxa"/>
          </w:tcPr>
          <w:p w14:paraId="4E2A984F" w14:textId="77777777" w:rsidR="005F2A75" w:rsidRDefault="005F2A75" w:rsidP="00785E3A"/>
        </w:tc>
      </w:tr>
    </w:tbl>
    <w:p w14:paraId="7F68B1F0" w14:textId="77777777" w:rsidR="00785E3A" w:rsidRDefault="00785E3A" w:rsidP="007418C5"/>
    <w:sectPr w:rsidR="00785E3A" w:rsidSect="007418C5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3A"/>
    <w:rsid w:val="000F03E1"/>
    <w:rsid w:val="00225DE8"/>
    <w:rsid w:val="005F2A75"/>
    <w:rsid w:val="007418C5"/>
    <w:rsid w:val="00785E3A"/>
    <w:rsid w:val="00B01E4B"/>
    <w:rsid w:val="00D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8378"/>
  <w15:chartTrackingRefBased/>
  <w15:docId w15:val="{BFFE0942-A093-4493-8EF5-C1104EFD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Meads</dc:creator>
  <cp:keywords/>
  <dc:description/>
  <cp:lastModifiedBy>Sarah Meads</cp:lastModifiedBy>
  <cp:revision>3</cp:revision>
  <dcterms:created xsi:type="dcterms:W3CDTF">2023-05-13T14:08:00Z</dcterms:created>
  <dcterms:modified xsi:type="dcterms:W3CDTF">2023-06-29T19:54:00Z</dcterms:modified>
</cp:coreProperties>
</file>